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FABA2" w14:textId="14FDBC10" w:rsidR="009407A3" w:rsidRDefault="009407A3" w:rsidP="00BA27BA">
      <w:pPr>
        <w:spacing w:after="200" w:line="240" w:lineRule="auto"/>
        <w:jc w:val="right"/>
        <w:rPr>
          <w:rFonts w:cs="Times New Roman"/>
          <w:b/>
          <w:bCs/>
          <w:szCs w:val="24"/>
        </w:rPr>
      </w:pPr>
      <w:r>
        <w:rPr>
          <w:rFonts w:cs="Times New Roman"/>
          <w:b/>
          <w:bCs/>
          <w:szCs w:val="24"/>
        </w:rPr>
        <w:t>[2rAB 8/20/25]</w:t>
      </w:r>
    </w:p>
    <w:p w14:paraId="2501E1B3" w14:textId="27AB7978" w:rsidR="00601864" w:rsidRPr="00DB55D2" w:rsidRDefault="006F227C" w:rsidP="007D3721">
      <w:pPr>
        <w:spacing w:after="200" w:line="240" w:lineRule="auto"/>
        <w:jc w:val="right"/>
        <w:rPr>
          <w:rFonts w:cs="Times New Roman"/>
          <w:b/>
          <w:bCs/>
          <w:szCs w:val="24"/>
        </w:rPr>
      </w:pPr>
      <w:r w:rsidRPr="00DB55D2">
        <w:rPr>
          <w:rFonts w:cs="Times New Roman"/>
          <w:b/>
          <w:bCs/>
          <w:szCs w:val="24"/>
        </w:rPr>
        <w:t>TBA Oct</w:t>
      </w:r>
      <w:r w:rsidR="00F2376A" w:rsidRPr="00DB55D2">
        <w:rPr>
          <w:rFonts w:cs="Times New Roman"/>
          <w:b/>
          <w:bCs/>
          <w:szCs w:val="24"/>
        </w:rPr>
        <w:t xml:space="preserve"> 2025</w:t>
      </w:r>
    </w:p>
    <w:p w14:paraId="2E569AA2" w14:textId="58EF5AA4" w:rsidR="00CC6F6B" w:rsidRPr="00DB55D2" w:rsidRDefault="00CC6F6B" w:rsidP="007D3721">
      <w:pPr>
        <w:spacing w:after="200" w:line="240" w:lineRule="auto"/>
        <w:jc w:val="right"/>
        <w:rPr>
          <w:rFonts w:cs="Times New Roman"/>
          <w:b/>
          <w:bCs/>
          <w:szCs w:val="24"/>
        </w:rPr>
      </w:pPr>
      <w:r w:rsidRPr="00DB55D2">
        <w:rPr>
          <w:rFonts w:cs="Times New Roman"/>
          <w:b/>
          <w:bCs/>
          <w:szCs w:val="24"/>
        </w:rPr>
        <w:t>Recycled from TBA July 2023</w:t>
      </w:r>
    </w:p>
    <w:p w14:paraId="6CE251A1" w14:textId="77777777" w:rsidR="00DB55D2" w:rsidRPr="00DB55D2" w:rsidRDefault="006F227C" w:rsidP="007D3721">
      <w:pPr>
        <w:spacing w:after="200" w:line="240" w:lineRule="auto"/>
        <w:jc w:val="right"/>
        <w:rPr>
          <w:b/>
          <w:bCs/>
          <w:szCs w:val="24"/>
        </w:rPr>
      </w:pPr>
      <w:r w:rsidRPr="00DB55D2">
        <w:rPr>
          <w:b/>
          <w:bCs/>
          <w:szCs w:val="24"/>
        </w:rPr>
        <w:t>331 words</w:t>
      </w:r>
    </w:p>
    <w:p w14:paraId="02837E88" w14:textId="1B0012EA" w:rsidR="00E33EC8" w:rsidRDefault="00CC6F6B" w:rsidP="007D3721">
      <w:pPr>
        <w:spacing w:after="200" w:line="240" w:lineRule="auto"/>
        <w:jc w:val="right"/>
      </w:pPr>
      <w:r>
        <w:rPr>
          <w:szCs w:val="24"/>
        </w:rPr>
        <w:t xml:space="preserve"> </w:t>
      </w:r>
    </w:p>
    <w:p w14:paraId="70716AA0" w14:textId="584812D9" w:rsidR="00E33EC8" w:rsidRDefault="004B29D4" w:rsidP="007D3721">
      <w:pPr>
        <w:spacing w:after="200" w:line="240" w:lineRule="auto"/>
      </w:pPr>
      <w:r w:rsidRPr="004B29D4">
        <w:rPr>
          <w:b/>
          <w:bCs/>
        </w:rPr>
        <w:t>Abstract:</w:t>
      </w:r>
      <w:r>
        <w:t xml:space="preserve"> </w:t>
      </w:r>
      <w:r w:rsidR="00E33EC8">
        <w:t xml:space="preserve">Family businesses make up a </w:t>
      </w:r>
      <w:r w:rsidR="005C4FA6">
        <w:t xml:space="preserve">large </w:t>
      </w:r>
      <w:r w:rsidR="00E33EC8">
        <w:t xml:space="preserve">percentage of companies in the United States and produce much of the country’s gross domestic product. </w:t>
      </w:r>
      <w:r w:rsidR="00CC5CB9">
        <w:t>Often</w:t>
      </w:r>
      <w:r w:rsidR="00E33EC8">
        <w:t xml:space="preserve"> defined as companies that are majority owned by a single family with two or more members involved in their management, family businesses can be a significant source of wealt</w:t>
      </w:r>
      <w:r w:rsidR="00264EA5">
        <w:t>h. They may also</w:t>
      </w:r>
      <w:r w:rsidR="00AC4B58">
        <w:t xml:space="preserve"> face higher fraud risk</w:t>
      </w:r>
      <w:r w:rsidR="0024252C">
        <w:t>s</w:t>
      </w:r>
      <w:r w:rsidR="00AC4B58">
        <w:t xml:space="preserve">. </w:t>
      </w:r>
      <w:r w:rsidR="00240667">
        <w:t>This article explains why</w:t>
      </w:r>
      <w:r w:rsidR="00AC3B53">
        <w:t xml:space="preserve"> that is true and how family businesses can reduce the risk</w:t>
      </w:r>
      <w:r w:rsidR="00846C16">
        <w:t>s</w:t>
      </w:r>
      <w:r w:rsidR="00AC3B53">
        <w:t xml:space="preserve">.  </w:t>
      </w:r>
    </w:p>
    <w:p w14:paraId="23CBC610" w14:textId="0DDC84A9" w:rsidR="004B29D4" w:rsidRDefault="004B29D4" w:rsidP="007D3721">
      <w:pPr>
        <w:spacing w:after="200" w:line="240" w:lineRule="auto"/>
      </w:pPr>
      <w:r>
        <w:rPr>
          <w:b/>
          <w:bCs/>
          <w:sz w:val="28"/>
          <w:szCs w:val="24"/>
        </w:rPr>
        <w:t>F</w:t>
      </w:r>
      <w:r w:rsidRPr="00E33EC8">
        <w:rPr>
          <w:b/>
          <w:bCs/>
          <w:sz w:val="28"/>
          <w:szCs w:val="24"/>
        </w:rPr>
        <w:t>amily businesses</w:t>
      </w:r>
      <w:r w:rsidR="00711867">
        <w:rPr>
          <w:b/>
          <w:bCs/>
          <w:sz w:val="28"/>
          <w:szCs w:val="24"/>
        </w:rPr>
        <w:t xml:space="preserve"> aren’t immune to fraud </w:t>
      </w:r>
    </w:p>
    <w:p w14:paraId="7DC6D5DC" w14:textId="0FB2EDC4" w:rsidR="004B29D4" w:rsidRDefault="005922CD" w:rsidP="007D3721">
      <w:pPr>
        <w:spacing w:after="200" w:line="240" w:lineRule="auto"/>
      </w:pPr>
      <w:r>
        <w:t xml:space="preserve">A </w:t>
      </w:r>
      <w:r w:rsidR="00811641">
        <w:t xml:space="preserve">large </w:t>
      </w:r>
      <w:r>
        <w:t xml:space="preserve">percentage of </w:t>
      </w:r>
      <w:r w:rsidR="000B3951">
        <w:t xml:space="preserve">companies in the </w:t>
      </w:r>
      <w:r w:rsidR="004B29D4">
        <w:t>United States</w:t>
      </w:r>
      <w:r w:rsidR="000B3951">
        <w:t xml:space="preserve"> are family businesses</w:t>
      </w:r>
      <w:r w:rsidR="00BA27BA">
        <w:t>,</w:t>
      </w:r>
      <w:r w:rsidR="0016006B">
        <w:t xml:space="preserve"> and they</w:t>
      </w:r>
      <w:r w:rsidR="004B29D4">
        <w:t xml:space="preserve"> produce much of the country’s gross domestic product. </w:t>
      </w:r>
      <w:r w:rsidR="00BA65B3">
        <w:t xml:space="preserve">Many are </w:t>
      </w:r>
      <w:r w:rsidR="004B29D4">
        <w:t>majority owned by a single family</w:t>
      </w:r>
      <w:r w:rsidR="00162F58">
        <w:t xml:space="preserve">, with multiple family members </w:t>
      </w:r>
      <w:r w:rsidR="00683E03">
        <w:t xml:space="preserve">involved in management. </w:t>
      </w:r>
      <w:r w:rsidR="00D76492">
        <w:t>These businesses ca</w:t>
      </w:r>
      <w:r w:rsidR="004B29D4">
        <w:t xml:space="preserve">n be a significant source of wealth. </w:t>
      </w:r>
      <w:r w:rsidR="00523043">
        <w:t>T</w:t>
      </w:r>
      <w:r w:rsidR="004B29D4">
        <w:t>hey may also potentially face higher fraud risk</w:t>
      </w:r>
      <w:r w:rsidR="00624851">
        <w:t>s</w:t>
      </w:r>
      <w:r w:rsidR="00523043">
        <w:t xml:space="preserve">. </w:t>
      </w:r>
      <w:r w:rsidR="004B29D4">
        <w:t>Here’s why, and how you can reduce th</w:t>
      </w:r>
      <w:r w:rsidR="00613232">
        <w:t>ose</w:t>
      </w:r>
      <w:r w:rsidR="004B29D4">
        <w:t xml:space="preserve"> risk</w:t>
      </w:r>
      <w:r w:rsidR="00613232">
        <w:t>s</w:t>
      </w:r>
      <w:r w:rsidR="004B29D4">
        <w:t>.</w:t>
      </w:r>
    </w:p>
    <w:p w14:paraId="4A1463BE" w14:textId="7E1B1F06" w:rsidR="00E33EC8" w:rsidRPr="008F5EA2" w:rsidRDefault="006720B0" w:rsidP="007D3721">
      <w:pPr>
        <w:spacing w:after="200" w:line="240" w:lineRule="auto"/>
        <w:rPr>
          <w:b/>
          <w:bCs/>
        </w:rPr>
      </w:pPr>
      <w:r>
        <w:rPr>
          <w:b/>
          <w:bCs/>
        </w:rPr>
        <w:t>Key factors that may lead to problems</w:t>
      </w:r>
    </w:p>
    <w:p w14:paraId="0D8A8E03" w14:textId="5E58400F" w:rsidR="00882C84" w:rsidRDefault="00C4254C" w:rsidP="007D3721">
      <w:pPr>
        <w:spacing w:after="200" w:line="240" w:lineRule="auto"/>
        <w:rPr>
          <w:rFonts w:eastAsia="Times New Roman" w:cs="Times New Roman"/>
        </w:rPr>
      </w:pPr>
      <w:r>
        <w:t xml:space="preserve">While many business owners </w:t>
      </w:r>
      <w:r w:rsidR="006D1369">
        <w:t>admit</w:t>
      </w:r>
      <w:r>
        <w:t xml:space="preserve"> the need for fraud prevention, </w:t>
      </w:r>
      <w:r w:rsidR="00331F37" w:rsidRPr="00835FE0">
        <w:rPr>
          <w:rFonts w:eastAsia="Times New Roman" w:cs="Times New Roman"/>
        </w:rPr>
        <w:t xml:space="preserve">it can be hard </w:t>
      </w:r>
      <w:r w:rsidR="00AF600D">
        <w:rPr>
          <w:rFonts w:eastAsia="Times New Roman" w:cs="Times New Roman"/>
        </w:rPr>
        <w:t xml:space="preserve">for them </w:t>
      </w:r>
      <w:r w:rsidR="00331F37" w:rsidRPr="00835FE0">
        <w:rPr>
          <w:rFonts w:eastAsia="Times New Roman" w:cs="Times New Roman"/>
        </w:rPr>
        <w:t>to believe</w:t>
      </w:r>
      <w:r w:rsidR="00AF600D">
        <w:rPr>
          <w:rFonts w:eastAsia="Times New Roman" w:cs="Times New Roman"/>
        </w:rPr>
        <w:t xml:space="preserve"> that</w:t>
      </w:r>
      <w:r w:rsidR="00331F37" w:rsidRPr="00835FE0">
        <w:rPr>
          <w:rFonts w:eastAsia="Times New Roman" w:cs="Times New Roman"/>
        </w:rPr>
        <w:t xml:space="preserve"> a family member </w:t>
      </w:r>
      <w:r w:rsidR="00AF600D">
        <w:rPr>
          <w:rFonts w:eastAsia="Times New Roman" w:cs="Times New Roman"/>
        </w:rPr>
        <w:t xml:space="preserve">is </w:t>
      </w:r>
      <w:r w:rsidR="006753CF">
        <w:rPr>
          <w:rFonts w:eastAsia="Times New Roman" w:cs="Times New Roman"/>
        </w:rPr>
        <w:t>engaging in or ignoring</w:t>
      </w:r>
      <w:r w:rsidR="00331F37" w:rsidRPr="00835FE0">
        <w:rPr>
          <w:rFonts w:eastAsia="Times New Roman" w:cs="Times New Roman"/>
        </w:rPr>
        <w:t xml:space="preserve"> unethical activity. Loyalty is </w:t>
      </w:r>
      <w:r w:rsidR="00AB3767">
        <w:rPr>
          <w:rFonts w:eastAsia="Times New Roman" w:cs="Times New Roman"/>
        </w:rPr>
        <w:t>valuable</w:t>
      </w:r>
      <w:r w:rsidR="00331F37" w:rsidRPr="00835FE0">
        <w:rPr>
          <w:rFonts w:eastAsia="Times New Roman" w:cs="Times New Roman"/>
        </w:rPr>
        <w:t xml:space="preserve">, but it </w:t>
      </w:r>
      <w:r w:rsidR="00FF1921">
        <w:rPr>
          <w:rFonts w:eastAsia="Times New Roman" w:cs="Times New Roman"/>
        </w:rPr>
        <w:t xml:space="preserve">may </w:t>
      </w:r>
      <w:r w:rsidR="00331F37" w:rsidRPr="00835FE0">
        <w:rPr>
          <w:rFonts w:eastAsia="Times New Roman" w:cs="Times New Roman"/>
        </w:rPr>
        <w:t>make a family business more vulnerable</w:t>
      </w:r>
      <w:r w:rsidR="008E563A">
        <w:rPr>
          <w:rFonts w:eastAsia="Times New Roman" w:cs="Times New Roman"/>
        </w:rPr>
        <w:t xml:space="preserve"> to fraud</w:t>
      </w:r>
      <w:r w:rsidR="00331F37" w:rsidRPr="00835FE0">
        <w:rPr>
          <w:rFonts w:eastAsia="Times New Roman" w:cs="Times New Roman"/>
        </w:rPr>
        <w:t xml:space="preserve">. </w:t>
      </w:r>
    </w:p>
    <w:p w14:paraId="4767787D" w14:textId="7A9E60B4" w:rsidR="00331F37" w:rsidRPr="00835FE0" w:rsidRDefault="008E563A" w:rsidP="007D3721">
      <w:pPr>
        <w:spacing w:after="200" w:line="240" w:lineRule="auto"/>
        <w:rPr>
          <w:rFonts w:eastAsia="Times New Roman" w:cs="Times New Roman"/>
        </w:rPr>
      </w:pPr>
      <w:r>
        <w:rPr>
          <w:rFonts w:eastAsia="Times New Roman" w:cs="Times New Roman"/>
        </w:rPr>
        <w:t>Just l</w:t>
      </w:r>
      <w:r w:rsidR="00331F37" w:rsidRPr="00835FE0">
        <w:rPr>
          <w:rFonts w:eastAsia="Times New Roman" w:cs="Times New Roman"/>
        </w:rPr>
        <w:t xml:space="preserve">ike any </w:t>
      </w:r>
      <w:r>
        <w:rPr>
          <w:rFonts w:eastAsia="Times New Roman" w:cs="Times New Roman"/>
        </w:rPr>
        <w:t xml:space="preserve">other </w:t>
      </w:r>
      <w:r w:rsidR="00331F37" w:rsidRPr="00835FE0">
        <w:rPr>
          <w:rFonts w:eastAsia="Times New Roman" w:cs="Times New Roman"/>
        </w:rPr>
        <w:t>company, family businesses need internal controls that make fraud difficult</w:t>
      </w:r>
      <w:r w:rsidR="00815588">
        <w:rPr>
          <w:rFonts w:eastAsia="Times New Roman" w:cs="Times New Roman"/>
        </w:rPr>
        <w:t xml:space="preserve"> to</w:t>
      </w:r>
      <w:r w:rsidR="00BB6CD9">
        <w:rPr>
          <w:rFonts w:eastAsia="Times New Roman" w:cs="Times New Roman"/>
        </w:rPr>
        <w:t xml:space="preserve"> carry out undetected</w:t>
      </w:r>
      <w:r w:rsidR="00331F37" w:rsidRPr="00835FE0">
        <w:rPr>
          <w:rFonts w:eastAsia="Times New Roman" w:cs="Times New Roman"/>
        </w:rPr>
        <w:t>. Awkward or not, someone must exercise authority, address issues, and keep the business moving forward.</w:t>
      </w:r>
    </w:p>
    <w:p w14:paraId="6DACFEE3" w14:textId="40EDAE20" w:rsidR="00E33EC8" w:rsidRPr="008F5EA2" w:rsidRDefault="005D1CC1" w:rsidP="007D3721">
      <w:pPr>
        <w:spacing w:after="200" w:line="240" w:lineRule="auto"/>
        <w:rPr>
          <w:b/>
          <w:bCs/>
        </w:rPr>
      </w:pPr>
      <w:r>
        <w:rPr>
          <w:b/>
          <w:bCs/>
        </w:rPr>
        <w:t>Seek independen</w:t>
      </w:r>
      <w:r w:rsidR="00882F81">
        <w:rPr>
          <w:b/>
          <w:bCs/>
        </w:rPr>
        <w:t>t advice</w:t>
      </w:r>
    </w:p>
    <w:p w14:paraId="5124BDE4" w14:textId="49BE8396" w:rsidR="007310C5" w:rsidRDefault="002C39B4" w:rsidP="007D3721">
      <w:pPr>
        <w:spacing w:after="200" w:line="240" w:lineRule="auto"/>
      </w:pPr>
      <w:r>
        <w:t>Even trusted leaders can commit fraud, so independent auditors and legal advisors are essential. Avoid relying solely on relatives or friends</w:t>
      </w:r>
      <w:r w:rsidR="007E6916">
        <w:t xml:space="preserve">. Instead, </w:t>
      </w:r>
      <w:r>
        <w:t xml:space="preserve">engage objective professionals. </w:t>
      </w:r>
    </w:p>
    <w:p w14:paraId="19B9BAAB" w14:textId="39853D3A" w:rsidR="00652232" w:rsidRPr="00835FE0" w:rsidRDefault="002C39B4" w:rsidP="007D3721">
      <w:pPr>
        <w:spacing w:after="200" w:line="240" w:lineRule="auto"/>
        <w:rPr>
          <w:rFonts w:eastAsia="Times New Roman" w:cs="Times New Roman"/>
        </w:rPr>
      </w:pPr>
      <w:r>
        <w:t xml:space="preserve">Independent audits safeguard stakeholders. </w:t>
      </w:r>
      <w:r w:rsidR="00652232" w:rsidRPr="00835FE0">
        <w:rPr>
          <w:rFonts w:eastAsia="Times New Roman" w:cs="Times New Roman"/>
        </w:rPr>
        <w:t xml:space="preserve">If you have a board, include at least one strong outsider. </w:t>
      </w:r>
    </w:p>
    <w:p w14:paraId="5FC28B95" w14:textId="6B8E8243" w:rsidR="00E33EC8" w:rsidRPr="00C77573" w:rsidRDefault="005C5335" w:rsidP="007D3721">
      <w:pPr>
        <w:spacing w:after="200" w:line="240" w:lineRule="auto"/>
        <w:rPr>
          <w:b/>
          <w:bCs/>
        </w:rPr>
      </w:pPr>
      <w:r w:rsidRPr="007E6916">
        <w:rPr>
          <w:b/>
          <w:bCs/>
        </w:rPr>
        <w:t xml:space="preserve">Dealing with </w:t>
      </w:r>
      <w:r w:rsidR="00F148E7" w:rsidRPr="007E6916">
        <w:rPr>
          <w:b/>
          <w:bCs/>
        </w:rPr>
        <w:t xml:space="preserve">the offender </w:t>
      </w:r>
    </w:p>
    <w:p w14:paraId="761FA344" w14:textId="28261C10" w:rsidR="00786B05" w:rsidRDefault="00786B05" w:rsidP="007D3721">
      <w:pPr>
        <w:spacing w:after="200" w:line="240" w:lineRule="auto"/>
        <w:rPr>
          <w:rFonts w:eastAsia="Times New Roman" w:cs="Times New Roman"/>
        </w:rPr>
      </w:pPr>
      <w:r w:rsidRPr="00835FE0">
        <w:rPr>
          <w:rFonts w:eastAsia="Times New Roman" w:cs="Times New Roman"/>
        </w:rPr>
        <w:t>Fraud prevention is harder in family businesses because of how incidents are handled. Even when legal action is possible, families rarely pursue it. Many protect the offender from scandal rather than maintain ethical standards</w:t>
      </w:r>
      <w:r>
        <w:rPr>
          <w:rFonts w:eastAsia="Times New Roman" w:cs="Times New Roman"/>
        </w:rPr>
        <w:t xml:space="preserve">, </w:t>
      </w:r>
      <w:r w:rsidRPr="00835FE0">
        <w:rPr>
          <w:rFonts w:eastAsia="Times New Roman" w:cs="Times New Roman"/>
        </w:rPr>
        <w:t xml:space="preserve">and fraudsters know this. </w:t>
      </w:r>
    </w:p>
    <w:p w14:paraId="4D87CC5A" w14:textId="478AADFD" w:rsidR="00786B05" w:rsidRPr="00835FE0" w:rsidRDefault="00786B05" w:rsidP="007D3721">
      <w:pPr>
        <w:spacing w:after="200" w:line="240" w:lineRule="auto"/>
        <w:rPr>
          <w:rFonts w:eastAsia="Times New Roman" w:cs="Times New Roman"/>
        </w:rPr>
      </w:pPr>
      <w:r w:rsidRPr="00835FE0">
        <w:rPr>
          <w:rFonts w:eastAsia="Times New Roman" w:cs="Times New Roman"/>
        </w:rPr>
        <w:t xml:space="preserve">If you uncover fraud by a family member, consult a trusted attorney or accountant. Advisors can explain the consequences to the perpetrator, but if that fails, you may have no choice but to </w:t>
      </w:r>
      <w:r w:rsidR="00D0179E">
        <w:rPr>
          <w:rFonts w:eastAsia="Times New Roman" w:cs="Times New Roman"/>
        </w:rPr>
        <w:t xml:space="preserve">seek </w:t>
      </w:r>
      <w:r w:rsidRPr="00835FE0">
        <w:rPr>
          <w:rFonts w:eastAsia="Times New Roman" w:cs="Times New Roman"/>
        </w:rPr>
        <w:t>prosecut</w:t>
      </w:r>
      <w:r w:rsidR="0068713C">
        <w:rPr>
          <w:rFonts w:eastAsia="Times New Roman" w:cs="Times New Roman"/>
        </w:rPr>
        <w:t>ion</w:t>
      </w:r>
      <w:r w:rsidRPr="00835FE0">
        <w:rPr>
          <w:rFonts w:eastAsia="Times New Roman" w:cs="Times New Roman"/>
        </w:rPr>
        <w:t>.</w:t>
      </w:r>
    </w:p>
    <w:p w14:paraId="17AD83D3" w14:textId="77777777" w:rsidR="00E33EC8" w:rsidRPr="008F5EA2" w:rsidRDefault="00E33EC8" w:rsidP="007D3721">
      <w:pPr>
        <w:spacing w:after="200" w:line="240" w:lineRule="auto"/>
        <w:rPr>
          <w:b/>
          <w:bCs/>
        </w:rPr>
      </w:pPr>
      <w:r w:rsidRPr="008F5EA2">
        <w:rPr>
          <w:b/>
          <w:bCs/>
        </w:rPr>
        <w:t>Avoid blind trust</w:t>
      </w:r>
    </w:p>
    <w:p w14:paraId="6A98CC8E" w14:textId="2E41AD89" w:rsidR="00C7548D" w:rsidRDefault="003C0B1E" w:rsidP="007D3721">
      <w:pPr>
        <w:spacing w:after="200" w:line="240" w:lineRule="auto"/>
      </w:pPr>
      <w:r>
        <w:t xml:space="preserve">Working with family members can be </w:t>
      </w:r>
      <w:proofErr w:type="gramStart"/>
      <w:r w:rsidR="00A17B39">
        <w:t>advantageous, but</w:t>
      </w:r>
      <w:proofErr w:type="gramEnd"/>
      <w:r w:rsidR="00A17B39">
        <w:t xml:space="preserve"> </w:t>
      </w:r>
      <w:r w:rsidR="00271190">
        <w:t xml:space="preserve">be aware of </w:t>
      </w:r>
      <w:r w:rsidR="00A17B39">
        <w:t xml:space="preserve">the pitfalls. </w:t>
      </w:r>
      <w:r w:rsidR="00E57043">
        <w:t>To make it easier to maintain high ethical standards and prevent f</w:t>
      </w:r>
      <w:r w:rsidR="00C77573">
        <w:t>r</w:t>
      </w:r>
      <w:r w:rsidR="00E57043">
        <w:t xml:space="preserve">aud, </w:t>
      </w:r>
      <w:r w:rsidR="00E33EC8">
        <w:t xml:space="preserve">rely on professional advisors and </w:t>
      </w:r>
      <w:r w:rsidR="0043617E">
        <w:t xml:space="preserve">nonfamily </w:t>
      </w:r>
      <w:r w:rsidR="00E33EC8">
        <w:t xml:space="preserve">officers </w:t>
      </w:r>
      <w:r w:rsidR="0021254A">
        <w:t>for</w:t>
      </w:r>
      <w:r w:rsidR="00E33EC8">
        <w:t xml:space="preserve"> perspective and objective advice. Contact us for help with internal controls.</w:t>
      </w:r>
    </w:p>
    <w:p w14:paraId="75A7E142" w14:textId="77777777" w:rsidR="00CB12FA" w:rsidRDefault="00CB12FA" w:rsidP="007D3721">
      <w:pPr>
        <w:spacing w:after="200" w:line="240" w:lineRule="auto"/>
      </w:pPr>
    </w:p>
    <w:p w14:paraId="50E60542" w14:textId="44354EF8" w:rsidR="00CB12FA" w:rsidRPr="00CB12FA" w:rsidRDefault="00F55C9B" w:rsidP="007D3721">
      <w:pPr>
        <w:spacing w:after="200" w:line="240" w:lineRule="auto"/>
        <w:rPr>
          <w:rFonts w:cs="Times New Roman"/>
          <w:szCs w:val="24"/>
        </w:rPr>
      </w:pPr>
      <w:r>
        <w:rPr>
          <w:rFonts w:cs="Times New Roman"/>
          <w:i/>
          <w:iCs/>
          <w:szCs w:val="24"/>
        </w:rPr>
        <w:t xml:space="preserve"> </w:t>
      </w:r>
    </w:p>
    <w:p w14:paraId="236484B4" w14:textId="77777777" w:rsidR="00CB12FA" w:rsidRPr="00CB12FA" w:rsidRDefault="00CB12FA" w:rsidP="007D3721">
      <w:pPr>
        <w:spacing w:after="200" w:line="240" w:lineRule="auto"/>
        <w:rPr>
          <w:rFonts w:asciiTheme="minorHAnsi" w:hAnsiTheme="minorHAnsi"/>
          <w:sz w:val="22"/>
        </w:rPr>
      </w:pPr>
      <w:r w:rsidRPr="00CB12FA">
        <w:rPr>
          <w:rFonts w:asciiTheme="minorHAnsi" w:hAnsiTheme="minorHAnsi"/>
          <w:sz w:val="22"/>
        </w:rPr>
        <w:t xml:space="preserve"> </w:t>
      </w:r>
    </w:p>
    <w:p w14:paraId="050BC8A7" w14:textId="77777777" w:rsidR="00CB12FA" w:rsidRDefault="00CB12FA" w:rsidP="007D3721">
      <w:pPr>
        <w:spacing w:after="200" w:line="240" w:lineRule="auto"/>
      </w:pPr>
    </w:p>
    <w:sectPr w:rsidR="00CB12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218"/>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C8"/>
    <w:rsid w:val="00003B32"/>
    <w:rsid w:val="00055850"/>
    <w:rsid w:val="00061F24"/>
    <w:rsid w:val="000839E7"/>
    <w:rsid w:val="000879BB"/>
    <w:rsid w:val="00092D63"/>
    <w:rsid w:val="000B3951"/>
    <w:rsid w:val="000B7DAA"/>
    <w:rsid w:val="00157813"/>
    <w:rsid w:val="0016006B"/>
    <w:rsid w:val="0016274D"/>
    <w:rsid w:val="00162F58"/>
    <w:rsid w:val="001B3D7C"/>
    <w:rsid w:val="001C4F6E"/>
    <w:rsid w:val="001E153B"/>
    <w:rsid w:val="001E31C5"/>
    <w:rsid w:val="00200F36"/>
    <w:rsid w:val="002016AF"/>
    <w:rsid w:val="0021254A"/>
    <w:rsid w:val="00223829"/>
    <w:rsid w:val="0023608A"/>
    <w:rsid w:val="00240667"/>
    <w:rsid w:val="0024252C"/>
    <w:rsid w:val="00254563"/>
    <w:rsid w:val="00264EA5"/>
    <w:rsid w:val="00271190"/>
    <w:rsid w:val="0028530C"/>
    <w:rsid w:val="002C39B4"/>
    <w:rsid w:val="002D07F0"/>
    <w:rsid w:val="002E3E0C"/>
    <w:rsid w:val="00314073"/>
    <w:rsid w:val="00331F37"/>
    <w:rsid w:val="003A7BA2"/>
    <w:rsid w:val="003C0B1E"/>
    <w:rsid w:val="0042154C"/>
    <w:rsid w:val="0043617E"/>
    <w:rsid w:val="00436C25"/>
    <w:rsid w:val="00494766"/>
    <w:rsid w:val="004B29D4"/>
    <w:rsid w:val="00502299"/>
    <w:rsid w:val="005078E0"/>
    <w:rsid w:val="00520538"/>
    <w:rsid w:val="00523043"/>
    <w:rsid w:val="00523AE4"/>
    <w:rsid w:val="00543A1B"/>
    <w:rsid w:val="005922CD"/>
    <w:rsid w:val="005B19A8"/>
    <w:rsid w:val="005C4FA6"/>
    <w:rsid w:val="005C5335"/>
    <w:rsid w:val="005D1CC1"/>
    <w:rsid w:val="005E72BB"/>
    <w:rsid w:val="00601864"/>
    <w:rsid w:val="00613232"/>
    <w:rsid w:val="00617B25"/>
    <w:rsid w:val="00621914"/>
    <w:rsid w:val="00624851"/>
    <w:rsid w:val="00652232"/>
    <w:rsid w:val="0065497F"/>
    <w:rsid w:val="00671978"/>
    <w:rsid w:val="006720B0"/>
    <w:rsid w:val="00674393"/>
    <w:rsid w:val="006753CF"/>
    <w:rsid w:val="00683E03"/>
    <w:rsid w:val="00684284"/>
    <w:rsid w:val="0068713C"/>
    <w:rsid w:val="006965BB"/>
    <w:rsid w:val="006D1369"/>
    <w:rsid w:val="006F0456"/>
    <w:rsid w:val="006F227C"/>
    <w:rsid w:val="00711867"/>
    <w:rsid w:val="007310C5"/>
    <w:rsid w:val="007421FB"/>
    <w:rsid w:val="00747E21"/>
    <w:rsid w:val="00761E00"/>
    <w:rsid w:val="00767402"/>
    <w:rsid w:val="007722A8"/>
    <w:rsid w:val="00781954"/>
    <w:rsid w:val="00786B05"/>
    <w:rsid w:val="007D3721"/>
    <w:rsid w:val="007E6916"/>
    <w:rsid w:val="00800E43"/>
    <w:rsid w:val="00811641"/>
    <w:rsid w:val="00815588"/>
    <w:rsid w:val="00846C16"/>
    <w:rsid w:val="00847E2E"/>
    <w:rsid w:val="00850161"/>
    <w:rsid w:val="0085163F"/>
    <w:rsid w:val="00872E4B"/>
    <w:rsid w:val="008800D3"/>
    <w:rsid w:val="00882C84"/>
    <w:rsid w:val="00882F81"/>
    <w:rsid w:val="008E563A"/>
    <w:rsid w:val="008F5EA2"/>
    <w:rsid w:val="00905479"/>
    <w:rsid w:val="009065FA"/>
    <w:rsid w:val="00921857"/>
    <w:rsid w:val="009218E9"/>
    <w:rsid w:val="00930E24"/>
    <w:rsid w:val="009407A3"/>
    <w:rsid w:val="009C63A1"/>
    <w:rsid w:val="00A17B39"/>
    <w:rsid w:val="00A72FA3"/>
    <w:rsid w:val="00AB3767"/>
    <w:rsid w:val="00AC3B53"/>
    <w:rsid w:val="00AC4B58"/>
    <w:rsid w:val="00AF600D"/>
    <w:rsid w:val="00B3739B"/>
    <w:rsid w:val="00B76379"/>
    <w:rsid w:val="00BA27BA"/>
    <w:rsid w:val="00BA65B3"/>
    <w:rsid w:val="00BB6CD9"/>
    <w:rsid w:val="00BD3C9B"/>
    <w:rsid w:val="00BD6AAD"/>
    <w:rsid w:val="00BE1656"/>
    <w:rsid w:val="00BF4B91"/>
    <w:rsid w:val="00C21219"/>
    <w:rsid w:val="00C4254C"/>
    <w:rsid w:val="00C61191"/>
    <w:rsid w:val="00C63018"/>
    <w:rsid w:val="00C63262"/>
    <w:rsid w:val="00C7548D"/>
    <w:rsid w:val="00C77573"/>
    <w:rsid w:val="00CB12FA"/>
    <w:rsid w:val="00CC5CB9"/>
    <w:rsid w:val="00CC6F6B"/>
    <w:rsid w:val="00D0179E"/>
    <w:rsid w:val="00D4526F"/>
    <w:rsid w:val="00D76492"/>
    <w:rsid w:val="00DA41E7"/>
    <w:rsid w:val="00DB55D2"/>
    <w:rsid w:val="00DD2408"/>
    <w:rsid w:val="00E22E77"/>
    <w:rsid w:val="00E33EC8"/>
    <w:rsid w:val="00E35936"/>
    <w:rsid w:val="00E57043"/>
    <w:rsid w:val="00E81808"/>
    <w:rsid w:val="00E92B6C"/>
    <w:rsid w:val="00E93609"/>
    <w:rsid w:val="00EA18CB"/>
    <w:rsid w:val="00EA4828"/>
    <w:rsid w:val="00EA54BF"/>
    <w:rsid w:val="00ED4405"/>
    <w:rsid w:val="00F148E7"/>
    <w:rsid w:val="00F2376A"/>
    <w:rsid w:val="00F55C9B"/>
    <w:rsid w:val="00FE4926"/>
    <w:rsid w:val="00FF1921"/>
    <w:rsid w:val="00FF5D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B77E27"/>
  <w15:chartTrackingRefBased/>
  <w15:docId w15:val="{85252CE3-8E3F-4769-A0CA-499971C75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D5A"/>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501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0161"/>
    <w:rPr>
      <w:rFonts w:ascii="Segoe UI" w:hAnsi="Segoe UI" w:cs="Segoe UI"/>
      <w:sz w:val="18"/>
      <w:szCs w:val="18"/>
    </w:rPr>
  </w:style>
  <w:style w:type="character" w:styleId="CommentReference">
    <w:name w:val="annotation reference"/>
    <w:basedOn w:val="DefaultParagraphFont"/>
    <w:uiPriority w:val="99"/>
    <w:semiHidden/>
    <w:unhideWhenUsed/>
    <w:rsid w:val="00850161"/>
    <w:rPr>
      <w:sz w:val="16"/>
      <w:szCs w:val="16"/>
    </w:rPr>
  </w:style>
  <w:style w:type="paragraph" w:styleId="CommentText">
    <w:name w:val="annotation text"/>
    <w:basedOn w:val="Normal"/>
    <w:link w:val="CommentTextChar"/>
    <w:uiPriority w:val="99"/>
    <w:unhideWhenUsed/>
    <w:rsid w:val="00850161"/>
    <w:pPr>
      <w:spacing w:line="240" w:lineRule="auto"/>
    </w:pPr>
    <w:rPr>
      <w:sz w:val="20"/>
      <w:szCs w:val="20"/>
    </w:rPr>
  </w:style>
  <w:style w:type="character" w:customStyle="1" w:styleId="CommentTextChar">
    <w:name w:val="Comment Text Char"/>
    <w:basedOn w:val="DefaultParagraphFont"/>
    <w:link w:val="CommentText"/>
    <w:uiPriority w:val="99"/>
    <w:rsid w:val="0085016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50161"/>
    <w:rPr>
      <w:b/>
      <w:bCs/>
    </w:rPr>
  </w:style>
  <w:style w:type="character" w:customStyle="1" w:styleId="CommentSubjectChar">
    <w:name w:val="Comment Subject Char"/>
    <w:basedOn w:val="CommentTextChar"/>
    <w:link w:val="CommentSubject"/>
    <w:uiPriority w:val="99"/>
    <w:semiHidden/>
    <w:rsid w:val="00850161"/>
    <w:rPr>
      <w:rFonts w:ascii="Times New Roman" w:hAnsi="Times New Roman"/>
      <w:b/>
      <w:bCs/>
      <w:sz w:val="20"/>
      <w:szCs w:val="20"/>
    </w:rPr>
  </w:style>
  <w:style w:type="paragraph" w:styleId="Revision">
    <w:name w:val="Revision"/>
    <w:hidden/>
    <w:uiPriority w:val="99"/>
    <w:semiHidden/>
    <w:rsid w:val="0024252C"/>
    <w:pPr>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C5C152744A1F4A88D8EEA7FC47D8FC" ma:contentTypeVersion="16" ma:contentTypeDescription="Create a new document." ma:contentTypeScope="" ma:versionID="3513f82b114e1b9fb76110119e7744e6">
  <xsd:schema xmlns:xsd="http://www.w3.org/2001/XMLSchema" xmlns:xs="http://www.w3.org/2001/XMLSchema" xmlns:p="http://schemas.microsoft.com/office/2006/metadata/properties" xmlns:ns2="bfcb7a82-764f-4ec6-a61f-4122cf2412d2" xmlns:ns3="d42b41b2-081e-43e3-9bc5-78d8f04b87bf" targetNamespace="http://schemas.microsoft.com/office/2006/metadata/properties" ma:root="true" ma:fieldsID="3596eefccfc0fd90e1be5382eddbdc5c" ns2:_="" ns3:_="">
    <xsd:import namespace="bfcb7a82-764f-4ec6-a61f-4122cf2412d2"/>
    <xsd:import namespace="d42b41b2-081e-43e3-9bc5-78d8f04b87b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cb7a82-764f-4ec6-a61f-4122cf2412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d1e41fc-fdfe-41db-afd2-6d041df150f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2b41b2-081e-43e3-9bc5-78d8f04b87b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36dacbc-2031-4354-8415-32c1a5072161}" ma:internalName="TaxCatchAll" ma:showField="CatchAllData" ma:web="d42b41b2-081e-43e3-9bc5-78d8f04b87b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fcb7a82-764f-4ec6-a61f-4122cf2412d2">
      <Terms xmlns="http://schemas.microsoft.com/office/infopath/2007/PartnerControls"/>
    </lcf76f155ced4ddcb4097134ff3c332f>
    <TaxCatchAll xmlns="d42b41b2-081e-43e3-9bc5-78d8f04b87b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A904A1-CC08-42DC-8654-BFCB15E97F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cb7a82-764f-4ec6-a61f-4122cf2412d2"/>
    <ds:schemaRef ds:uri="d42b41b2-081e-43e3-9bc5-78d8f04b87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5BC4BD-E5B4-44BB-8039-6FD8B662E8B4}">
  <ds:schemaRefs>
    <ds:schemaRef ds:uri="http://schemas.microsoft.com/office/2006/metadata/properties"/>
    <ds:schemaRef ds:uri="http://schemas.microsoft.com/office/infopath/2007/PartnerControls"/>
    <ds:schemaRef ds:uri="bfcb7a82-764f-4ec6-a61f-4122cf2412d2"/>
    <ds:schemaRef ds:uri="d42b41b2-081e-43e3-9bc5-78d8f04b87bf"/>
  </ds:schemaRefs>
</ds:datastoreItem>
</file>

<file path=customXml/itemProps3.xml><?xml version="1.0" encoding="utf-8"?>
<ds:datastoreItem xmlns:ds="http://schemas.openxmlformats.org/officeDocument/2006/customXml" ds:itemID="{B53443D7-C4FE-4C5A-BBCB-DE30105816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420</Words>
  <Characters>2161</Characters>
  <Application>Microsoft Office Word</Application>
  <DocSecurity>0</DocSecurity>
  <Lines>37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David (TR Product)</dc:creator>
  <cp:keywords/>
  <dc:description/>
  <cp:lastModifiedBy>Teresa Ambord</cp:lastModifiedBy>
  <cp:revision>18</cp:revision>
  <dcterms:created xsi:type="dcterms:W3CDTF">2025-08-21T00:36:00Z</dcterms:created>
  <dcterms:modified xsi:type="dcterms:W3CDTF">2025-08-21T16:21:00Z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0x01010007C5C152744A1F4A88D8EEA7FC47D8FC</vt:lpwstr>
  </property>
  <property fmtid="{D5CDD505-2E9C-101B-9397-08002B2CF9AE}" pid="3" name="Order">
    <vt:r8>11900</vt:r8>
  </property>
  <property fmtid="{D5CDD505-2E9C-101B-9397-08002B2CF9AE}" pid="4" name="MediaServiceImageTags">
    <vt:lpwstr/>
  </property>
  <property fmtid="{D5CDD505-2E9C-101B-9397-08002B2CF9AE}" pid="5" name="GrammarlyDocumentId">
    <vt:lpwstr>fc9a2029-1ba6-479e-a102-57fb3cb1da84</vt:lpwstr>
  </property>
</Properties>
</file>